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AA" w:rsidRDefault="00A25CAA" w:rsidP="00A25CA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3204E">
        <w:rPr>
          <w:rFonts w:ascii="黑体" w:eastAsia="黑体" w:hAnsi="黑体" w:hint="eastAsia"/>
          <w:sz w:val="32"/>
          <w:szCs w:val="32"/>
        </w:rPr>
        <w:t>附件1</w:t>
      </w:r>
    </w:p>
    <w:p w:rsidR="00A25CAA" w:rsidRDefault="00A25CAA" w:rsidP="00A25CAA">
      <w:pPr>
        <w:spacing w:line="600" w:lineRule="exact"/>
        <w:jc w:val="center"/>
        <w:rPr>
          <w:rFonts w:ascii="方正小标宋简体" w:eastAsia="方正小标宋简体" w:hAnsi="Calibri"/>
          <w:sz w:val="36"/>
          <w:szCs w:val="36"/>
        </w:rPr>
      </w:pPr>
    </w:p>
    <w:p w:rsidR="00A25CAA" w:rsidRDefault="00A25CAA" w:rsidP="00A25CAA">
      <w:pPr>
        <w:spacing w:line="600" w:lineRule="exact"/>
        <w:jc w:val="center"/>
        <w:rPr>
          <w:rFonts w:ascii="方正小标宋简体" w:eastAsia="方正小标宋简体" w:hAnsi="Calibri" w:hint="eastAsia"/>
          <w:sz w:val="36"/>
          <w:szCs w:val="36"/>
        </w:rPr>
      </w:pPr>
      <w:r w:rsidRPr="00EF6DBB">
        <w:rPr>
          <w:rFonts w:ascii="方正小标宋简体" w:eastAsia="方正小标宋简体" w:hAnsi="Calibri" w:hint="eastAsia"/>
          <w:sz w:val="36"/>
          <w:szCs w:val="36"/>
        </w:rPr>
        <w:t>扬州大学党校第六期辅导员培训班日程安排</w:t>
      </w:r>
    </w:p>
    <w:p w:rsidR="003C315E" w:rsidRPr="00EF6DBB" w:rsidRDefault="003C315E" w:rsidP="00A25CAA">
      <w:pPr>
        <w:spacing w:line="600" w:lineRule="exact"/>
        <w:jc w:val="center"/>
        <w:rPr>
          <w:rFonts w:ascii="方正小标宋简体" w:eastAsia="方正小标宋简体" w:hAnsi="Calibri"/>
          <w:sz w:val="36"/>
          <w:szCs w:val="36"/>
        </w:rPr>
      </w:pPr>
    </w:p>
    <w:tbl>
      <w:tblPr>
        <w:tblW w:w="9563" w:type="dxa"/>
        <w:jc w:val="center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394"/>
        <w:gridCol w:w="1134"/>
        <w:gridCol w:w="1134"/>
        <w:gridCol w:w="1483"/>
      </w:tblGrid>
      <w:tr w:rsidR="00A25CAA" w:rsidTr="00297C17">
        <w:trPr>
          <w:trHeight w:val="307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时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间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容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报告人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主持人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地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点</w:t>
            </w:r>
          </w:p>
        </w:tc>
      </w:tr>
      <w:tr w:rsidR="00A25CAA" w:rsidTr="00297C17">
        <w:trPr>
          <w:cantSplit/>
          <w:trHeight w:val="371"/>
          <w:jc w:val="center"/>
        </w:trPr>
        <w:tc>
          <w:tcPr>
            <w:tcW w:w="1418" w:type="dxa"/>
            <w:vMerge w:val="restart"/>
            <w:vAlign w:val="center"/>
          </w:tcPr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10月14日</w:t>
              </w:r>
            </w:smartTag>
          </w:p>
          <w:p w:rsidR="00A25CAA" w:rsidRDefault="00A25CAA" w:rsidP="00297C17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开班典礼</w:t>
            </w:r>
          </w:p>
          <w:p w:rsidR="00A25CAA" w:rsidRDefault="00A25CAA" w:rsidP="00297C1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领导动员</w:t>
            </w:r>
            <w:r w:rsidRPr="00A50113">
              <w:rPr>
                <w:rFonts w:ascii="宋体" w:hAnsi="宋体" w:hint="eastAsia"/>
                <w:szCs w:val="21"/>
              </w:rPr>
              <w:t>讲话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叶柏森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赵春丹</w:t>
            </w:r>
          </w:p>
        </w:tc>
        <w:tc>
          <w:tcPr>
            <w:tcW w:w="1483" w:type="dxa"/>
            <w:vMerge w:val="restart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cantSplit/>
          <w:trHeight w:val="332"/>
          <w:jc w:val="center"/>
        </w:trPr>
        <w:tc>
          <w:tcPr>
            <w:tcW w:w="1418" w:type="dxa"/>
            <w:vMerge/>
            <w:vAlign w:val="center"/>
          </w:tcPr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专题报告：</w:t>
            </w:r>
            <w:r w:rsidRPr="00E87A38">
              <w:rPr>
                <w:rFonts w:ascii="宋体" w:hAnsi="宋体" w:hint="eastAsia"/>
                <w:szCs w:val="21"/>
              </w:rPr>
              <w:t>法治思维下高校辅导员的责任担当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叶柏森</w:t>
            </w:r>
          </w:p>
        </w:tc>
        <w:tc>
          <w:tcPr>
            <w:tcW w:w="1134" w:type="dxa"/>
            <w:vAlign w:val="center"/>
          </w:tcPr>
          <w:p w:rsidR="00A25CAA" w:rsidRPr="00A50113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50113">
              <w:rPr>
                <w:rFonts w:ascii="宋体" w:hAnsi="宋体" w:hint="eastAsia"/>
                <w:szCs w:val="21"/>
              </w:rPr>
              <w:t>张信华</w:t>
            </w:r>
          </w:p>
        </w:tc>
        <w:tc>
          <w:tcPr>
            <w:tcW w:w="1483" w:type="dxa"/>
            <w:vMerge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25CAA" w:rsidTr="00297C17">
        <w:trPr>
          <w:trHeight w:val="566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10月21日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舆论引导与学生思想政治工作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薛小平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李卫星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560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2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Cs w:val="21"/>
                </w:rPr>
                <w:t>10月21日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上午10:15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</w:t>
            </w:r>
            <w:r w:rsidRPr="00305DEE">
              <w:rPr>
                <w:rFonts w:ascii="宋体" w:eastAsia="宋体" w:hAnsi="宋体" w:hint="eastAsia"/>
                <w:sz w:val="21"/>
                <w:szCs w:val="21"/>
              </w:rPr>
              <w:t>大学生思想政治教育的规律、原则与方法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焦文峰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李卫星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568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0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10月28日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</w:t>
            </w:r>
            <w:r w:rsidRPr="009C55A5">
              <w:rPr>
                <w:rFonts w:ascii="宋体" w:eastAsia="宋体" w:hAnsi="宋体" w:hint="eastAsia"/>
                <w:sz w:val="21"/>
                <w:szCs w:val="21"/>
              </w:rPr>
              <w:t>高校学生党建工作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的重点、难点和对策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赵春丹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548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0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10月28日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上午10:15</w:t>
            </w:r>
          </w:p>
        </w:tc>
        <w:tc>
          <w:tcPr>
            <w:tcW w:w="4394" w:type="dxa"/>
            <w:vAlign w:val="center"/>
          </w:tcPr>
          <w:p w:rsidR="00A25CAA" w:rsidRPr="009C55A5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9C55A5">
              <w:rPr>
                <w:rFonts w:ascii="宋体" w:eastAsia="宋体" w:hAnsi="宋体" w:hint="eastAsia"/>
                <w:sz w:val="21"/>
                <w:szCs w:val="21"/>
              </w:rPr>
              <w:t>专题报告：高校辅导员科研能力提升</w:t>
            </w:r>
          </w:p>
        </w:tc>
        <w:tc>
          <w:tcPr>
            <w:tcW w:w="1134" w:type="dxa"/>
            <w:vAlign w:val="center"/>
          </w:tcPr>
          <w:p w:rsidR="00A25CAA" w:rsidRPr="009C55A5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C55A5">
              <w:rPr>
                <w:rFonts w:ascii="宋体" w:hAnsi="宋体" w:hint="eastAsia"/>
                <w:szCs w:val="21"/>
              </w:rPr>
              <w:t>秦兴方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684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11月4日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学生日常教育管理与服务工作实务（一）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255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11月4日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上午10:30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学员论坛（一）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255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11月11日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上午8:30</w:t>
            </w:r>
          </w:p>
        </w:tc>
        <w:tc>
          <w:tcPr>
            <w:tcW w:w="4394" w:type="dxa"/>
            <w:vAlign w:val="center"/>
          </w:tcPr>
          <w:p w:rsidR="00A25CAA" w:rsidRPr="009C55A5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9C55A5">
              <w:rPr>
                <w:rFonts w:ascii="宋体" w:eastAsia="宋体" w:hAnsi="宋体" w:hint="eastAsia"/>
                <w:sz w:val="21"/>
                <w:szCs w:val="21"/>
              </w:rPr>
              <w:t>专题报告：高校研究生教育管理与服务工作</w:t>
            </w:r>
          </w:p>
        </w:tc>
        <w:tc>
          <w:tcPr>
            <w:tcW w:w="1134" w:type="dxa"/>
            <w:vAlign w:val="center"/>
          </w:tcPr>
          <w:p w:rsidR="00A25CAA" w:rsidRPr="009C55A5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C55A5">
              <w:rPr>
                <w:rFonts w:ascii="宋体" w:hAnsi="宋体" w:hint="eastAsia"/>
                <w:szCs w:val="21"/>
              </w:rPr>
              <w:t>赵晓兰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周春开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255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11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szCs w:val="21"/>
                </w:rPr>
                <w:t>11月11日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上午10:15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</w:t>
            </w:r>
            <w:r w:rsidRPr="009C55A5">
              <w:rPr>
                <w:rFonts w:ascii="宋体" w:eastAsia="宋体" w:hAnsi="宋体" w:hint="eastAsia"/>
                <w:sz w:val="21"/>
                <w:szCs w:val="21"/>
              </w:rPr>
              <w:t>高校学生安全稳定工作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刘汉柏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周春开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255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11月18日</w:t>
              </w:r>
            </w:smartTag>
          </w:p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专题报告：学生突发事件的预防与处置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张信华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陈克勤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684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11月18日</w:t>
              </w:r>
            </w:smartTag>
          </w:p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上午10:15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</w:t>
            </w:r>
            <w:r w:rsidRPr="009C55A5">
              <w:rPr>
                <w:rFonts w:ascii="宋体" w:eastAsia="宋体" w:hAnsi="宋体" w:hint="eastAsia"/>
                <w:sz w:val="21"/>
                <w:szCs w:val="21"/>
              </w:rPr>
              <w:t>高校共青团工作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  蕾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陈克勤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534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11月下旬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调研考察、拓展训练、个人小结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</w:tr>
      <w:tr w:rsidR="00A25CAA" w:rsidTr="00297C17">
        <w:trPr>
          <w:trHeight w:val="556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11月25日</w:t>
              </w:r>
            </w:smartTag>
          </w:p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学生日常教育管理与服务工作实务（二）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692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right="210" w:hanging="48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1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11月25日</w:t>
              </w:r>
            </w:smartTag>
          </w:p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上午10:30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学员论坛（二）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702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12月2日</w:t>
              </w:r>
            </w:smartTag>
          </w:p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上午8:30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专题报告：高校辅导员党风廉政建设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蔡宝刚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张信华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702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12月2日</w:t>
              </w:r>
            </w:smartTag>
          </w:p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上午10:30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结业考试（闭卷）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居学明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  <w:tr w:rsidR="00A25CAA" w:rsidTr="00297C17">
        <w:trPr>
          <w:trHeight w:val="702"/>
          <w:jc w:val="center"/>
        </w:trPr>
        <w:tc>
          <w:tcPr>
            <w:tcW w:w="1418" w:type="dxa"/>
            <w:vAlign w:val="center"/>
          </w:tcPr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2015"/>
              </w:smartTagPr>
              <w:r>
                <w:rPr>
                  <w:rFonts w:ascii="宋体" w:hAnsi="宋体" w:hint="eastAsia"/>
                  <w:szCs w:val="21"/>
                </w:rPr>
                <w:t>12月9日</w:t>
              </w:r>
            </w:smartTag>
          </w:p>
          <w:p w:rsidR="00A25CAA" w:rsidRDefault="00A25CAA" w:rsidP="00297C17">
            <w:pPr>
              <w:spacing w:line="260" w:lineRule="exact"/>
              <w:ind w:hanging="4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上午10:15</w:t>
            </w:r>
          </w:p>
        </w:tc>
        <w:tc>
          <w:tcPr>
            <w:tcW w:w="4394" w:type="dxa"/>
            <w:vAlign w:val="center"/>
          </w:tcPr>
          <w:p w:rsidR="00A25CAA" w:rsidRDefault="00A25CAA" w:rsidP="00297C17">
            <w:pPr>
              <w:pStyle w:val="a5"/>
              <w:spacing w:line="240" w:lineRule="atLeas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结业典礼</w:t>
            </w:r>
          </w:p>
          <w:p w:rsidR="00A25CAA" w:rsidRDefault="00A25CAA" w:rsidP="00297C17">
            <w:pPr>
              <w:pStyle w:val="a5"/>
              <w:spacing w:line="240" w:lineRule="atLeas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1、大组交流</w:t>
            </w:r>
          </w:p>
          <w:p w:rsidR="00A25CAA" w:rsidRDefault="00A25CAA" w:rsidP="00297C17">
            <w:pPr>
              <w:pStyle w:val="a5"/>
              <w:spacing w:line="240" w:lineRule="atLeas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2、领导讲话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叶柏森</w:t>
            </w:r>
          </w:p>
        </w:tc>
        <w:tc>
          <w:tcPr>
            <w:tcW w:w="1134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赵春丹</w:t>
            </w:r>
          </w:p>
        </w:tc>
        <w:tc>
          <w:tcPr>
            <w:tcW w:w="1483" w:type="dxa"/>
            <w:vAlign w:val="center"/>
          </w:tcPr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行政楼</w:t>
            </w:r>
          </w:p>
          <w:p w:rsidR="00A25CAA" w:rsidRDefault="00A25CAA" w:rsidP="00297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一楼报告厅</w:t>
            </w:r>
          </w:p>
        </w:tc>
      </w:tr>
    </w:tbl>
    <w:p w:rsidR="00A25CAA" w:rsidRDefault="00A25CAA" w:rsidP="003C315E">
      <w:pPr>
        <w:spacing w:beforeLines="100" w:line="24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注:日程安排如有变化，以校园办公系统每周会议安排或学工平台通知为准。</w:t>
      </w:r>
    </w:p>
    <w:p w:rsidR="00A25CAA" w:rsidRPr="0053204E" w:rsidRDefault="00A25CAA" w:rsidP="00A25CA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3204E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A25CAA" w:rsidRDefault="00A25CAA" w:rsidP="00A25C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</w:p>
    <w:p w:rsidR="00A25CAA" w:rsidRPr="00EF6DBB" w:rsidRDefault="00A25CAA" w:rsidP="00A25CAA">
      <w:pPr>
        <w:spacing w:line="60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EF6DBB">
        <w:rPr>
          <w:rFonts w:ascii="方正小标宋简体" w:eastAsia="方正小标宋简体" w:hAnsi="Calibri" w:hint="eastAsia"/>
          <w:sz w:val="36"/>
          <w:szCs w:val="36"/>
        </w:rPr>
        <w:t>扬州大学党校第六期辅导员培训班学员名单</w:t>
      </w:r>
    </w:p>
    <w:p w:rsidR="00A25CAA" w:rsidRPr="00815CAC" w:rsidRDefault="00A25CAA" w:rsidP="00A25CAA">
      <w:pPr>
        <w:widowControl/>
        <w:tabs>
          <w:tab w:val="left" w:pos="1260"/>
        </w:tabs>
        <w:jc w:val="center"/>
        <w:rPr>
          <w:rFonts w:ascii="仿宋_GB2312" w:eastAsia="仿宋_GB2312" w:hAnsi="仿宋_GB2312" w:cs="仿宋_GB2312"/>
          <w:sz w:val="32"/>
        </w:rPr>
      </w:pPr>
      <w:r w:rsidRPr="00815CAC">
        <w:rPr>
          <w:rFonts w:ascii="仿宋_GB2312" w:eastAsia="仿宋_GB2312" w:hAnsi="仿宋_GB2312" w:cs="仿宋_GB2312" w:hint="eastAsia"/>
          <w:sz w:val="32"/>
        </w:rPr>
        <w:t xml:space="preserve">（共 </w:t>
      </w:r>
      <w:r w:rsidRPr="007A1EA4">
        <w:rPr>
          <w:rFonts w:ascii="仿宋_GB2312" w:eastAsia="仿宋_GB2312" w:hAnsi="仿宋_GB2312" w:cs="仿宋_GB2312" w:hint="eastAsia"/>
          <w:sz w:val="32"/>
        </w:rPr>
        <w:t>52</w:t>
      </w:r>
      <w:r w:rsidRPr="00815CAC">
        <w:rPr>
          <w:rFonts w:ascii="仿宋_GB2312" w:eastAsia="仿宋_GB2312" w:hAnsi="仿宋_GB2312" w:cs="仿宋_GB2312" w:hint="eastAsia"/>
          <w:sz w:val="32"/>
        </w:rPr>
        <w:t>人）</w:t>
      </w:r>
    </w:p>
    <w:p w:rsidR="00A25CAA" w:rsidRDefault="00A25CAA" w:rsidP="00A25CAA">
      <w:pPr>
        <w:spacing w:line="360" w:lineRule="auto"/>
        <w:ind w:left="2100" w:hangingChars="750" w:hanging="2100"/>
        <w:rPr>
          <w:rFonts w:ascii="仿宋_GB2312" w:eastAsia="仿宋_GB2312" w:hAnsi="宋体"/>
          <w:sz w:val="28"/>
          <w:szCs w:val="28"/>
        </w:rPr>
      </w:pPr>
    </w:p>
    <w:p w:rsidR="00A25CAA" w:rsidRPr="00815CAC" w:rsidRDefault="00A25CAA" w:rsidP="00A25CAA">
      <w:pPr>
        <w:spacing w:line="580" w:lineRule="exact"/>
        <w:ind w:left="2570" w:hangingChars="800" w:hanging="2570"/>
        <w:rPr>
          <w:rFonts w:ascii="仿宋_GB2312" w:eastAsia="仿宋_GB2312" w:hAnsi="仿宋_GB2312" w:cs="仿宋_GB2312"/>
          <w:sz w:val="32"/>
        </w:rPr>
      </w:pPr>
      <w:r w:rsidRPr="00815CAC">
        <w:rPr>
          <w:rFonts w:ascii="宋体" w:hAnsi="宋体" w:hint="eastAsia"/>
          <w:b/>
          <w:sz w:val="32"/>
          <w:szCs w:val="32"/>
        </w:rPr>
        <w:t>第一组（13人）：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高福营*  薛欣晨  柏程伟  许文浩  李斯明  蔡雪斌 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>杨  倩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季中亚  房  侃  刘  辰  杨千里 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>赵  璐  朱  卉</w:t>
      </w:r>
    </w:p>
    <w:p w:rsidR="00A25CAA" w:rsidRPr="00815CAC" w:rsidRDefault="00A25CAA" w:rsidP="00A25CAA">
      <w:pPr>
        <w:spacing w:line="580" w:lineRule="exact"/>
        <w:ind w:left="2570" w:hangingChars="800" w:hanging="2570"/>
        <w:rPr>
          <w:rFonts w:ascii="仿宋_GB2312" w:eastAsia="仿宋_GB2312" w:hAnsi="仿宋_GB2312" w:cs="仿宋_GB2312"/>
          <w:sz w:val="32"/>
        </w:rPr>
      </w:pPr>
      <w:r w:rsidRPr="00815CAC">
        <w:rPr>
          <w:rFonts w:ascii="宋体" w:hAnsi="宋体" w:hint="eastAsia"/>
          <w:b/>
          <w:sz w:val="32"/>
          <w:szCs w:val="32"/>
        </w:rPr>
        <w:t>第二组（13人）：</w:t>
      </w:r>
      <w:r w:rsidRPr="00815CAC">
        <w:rPr>
          <w:rFonts w:ascii="仿宋_GB2312" w:eastAsia="仿宋_GB2312" w:hAnsi="仿宋_GB2312" w:cs="仿宋_GB2312" w:hint="eastAsia"/>
          <w:sz w:val="32"/>
        </w:rPr>
        <w:t>高晓敏*  崔余辉  卜天宇  魏  源  荣  昆  任  扬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  蒋越星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沈静雯  金淑文  徐华林  周虹先 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>赵红梅  张雪莉</w:t>
      </w:r>
    </w:p>
    <w:p w:rsidR="00A25CAA" w:rsidRDefault="00A25CAA" w:rsidP="00A25CAA">
      <w:pPr>
        <w:spacing w:line="580" w:lineRule="exact"/>
        <w:ind w:left="2570" w:hangingChars="800" w:hanging="2570"/>
        <w:rPr>
          <w:rFonts w:ascii="仿宋_GB2312" w:eastAsia="仿宋_GB2312" w:hAnsi="仿宋_GB2312" w:cs="仿宋_GB2312"/>
          <w:sz w:val="32"/>
        </w:rPr>
      </w:pPr>
      <w:r w:rsidRPr="00815CAC">
        <w:rPr>
          <w:rFonts w:ascii="宋体" w:hAnsi="宋体" w:hint="eastAsia"/>
          <w:b/>
          <w:sz w:val="32"/>
          <w:szCs w:val="32"/>
        </w:rPr>
        <w:t>第三组（</w:t>
      </w:r>
      <w:r w:rsidRPr="007A1EA4">
        <w:rPr>
          <w:rFonts w:ascii="宋体" w:hAnsi="宋体" w:hint="eastAsia"/>
          <w:b/>
          <w:sz w:val="32"/>
          <w:szCs w:val="32"/>
        </w:rPr>
        <w:t>13</w:t>
      </w:r>
      <w:r w:rsidRPr="00815CAC">
        <w:rPr>
          <w:rFonts w:ascii="宋体" w:hAnsi="宋体" w:hint="eastAsia"/>
          <w:b/>
          <w:sz w:val="32"/>
          <w:szCs w:val="32"/>
        </w:rPr>
        <w:t>人）：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王  猛*  </w:t>
      </w:r>
      <w:r w:rsidRPr="007A1EA4">
        <w:rPr>
          <w:rFonts w:ascii="仿宋_GB2312" w:eastAsia="仿宋_GB2312" w:hAnsi="仿宋_GB2312" w:cs="仿宋_GB2312" w:hint="eastAsia"/>
          <w:sz w:val="32"/>
        </w:rPr>
        <w:t>印  月</w:t>
      </w:r>
      <w:r>
        <w:rPr>
          <w:rFonts w:ascii="仿宋_GB2312" w:eastAsia="仿宋_GB2312" w:hAnsi="仿宋_GB2312" w:cs="仿宋_GB2312" w:hint="eastAsia"/>
          <w:sz w:val="32"/>
        </w:rPr>
        <w:t xml:space="preserve"> 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陈庆文  史逸君  马  颖  </w:t>
      </w:r>
    </w:p>
    <w:p w:rsidR="00A25CAA" w:rsidRPr="00815CAC" w:rsidRDefault="00A25CAA" w:rsidP="00A25CAA">
      <w:pPr>
        <w:spacing w:line="580" w:lineRule="exact"/>
        <w:ind w:left="2570" w:hangingChars="800" w:hanging="2570"/>
        <w:rPr>
          <w:rFonts w:ascii="仿宋_GB2312" w:eastAsia="仿宋_GB2312" w:hAnsi="仿宋_GB2312" w:cs="仿宋_GB2312"/>
          <w:sz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张  运  陈  晓 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>王安庐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卢  遥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 谈志娟  刘  欢  金德明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 房晓晨</w:t>
      </w:r>
    </w:p>
    <w:p w:rsidR="00A25CAA" w:rsidRDefault="00A25CAA" w:rsidP="00A25CAA">
      <w:pPr>
        <w:spacing w:line="580" w:lineRule="exact"/>
        <w:ind w:left="2570" w:hangingChars="800" w:hanging="2570"/>
        <w:rPr>
          <w:rFonts w:ascii="仿宋_GB2312" w:eastAsia="仿宋_GB2312" w:hAnsi="仿宋_GB2312" w:cs="仿宋_GB2312"/>
          <w:sz w:val="32"/>
        </w:rPr>
      </w:pPr>
      <w:r w:rsidRPr="00815CAC">
        <w:rPr>
          <w:rFonts w:ascii="宋体" w:hAnsi="宋体" w:hint="eastAsia"/>
          <w:b/>
          <w:sz w:val="32"/>
          <w:szCs w:val="32"/>
        </w:rPr>
        <w:t>第四组（</w:t>
      </w:r>
      <w:r w:rsidRPr="007A1EA4">
        <w:rPr>
          <w:rFonts w:ascii="宋体" w:hAnsi="宋体" w:hint="eastAsia"/>
          <w:b/>
          <w:sz w:val="32"/>
          <w:szCs w:val="32"/>
        </w:rPr>
        <w:t>13</w:t>
      </w:r>
      <w:r w:rsidRPr="00815CAC">
        <w:rPr>
          <w:rFonts w:ascii="宋体" w:hAnsi="宋体" w:hint="eastAsia"/>
          <w:b/>
          <w:sz w:val="32"/>
          <w:szCs w:val="32"/>
        </w:rPr>
        <w:t>人）：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李启波*  </w:t>
      </w:r>
      <w:r w:rsidRPr="007A1EA4">
        <w:rPr>
          <w:rFonts w:ascii="仿宋_GB2312" w:eastAsia="仿宋_GB2312" w:hAnsi="仿宋_GB2312" w:cs="仿宋_GB2312" w:hint="eastAsia"/>
          <w:sz w:val="32"/>
        </w:rPr>
        <w:t>刘  娟</w:t>
      </w:r>
      <w:r>
        <w:rPr>
          <w:rFonts w:ascii="仿宋_GB2312" w:eastAsia="仿宋_GB2312" w:hAnsi="仿宋_GB2312" w:cs="仿宋_GB2312" w:hint="eastAsia"/>
          <w:sz w:val="32"/>
        </w:rPr>
        <w:t xml:space="preserve"> 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刘语颂  成建宇  张月明  </w:t>
      </w:r>
    </w:p>
    <w:p w:rsidR="00A25CAA" w:rsidRPr="00815CAC" w:rsidRDefault="00A25CAA" w:rsidP="00A25CAA">
      <w:pPr>
        <w:spacing w:line="580" w:lineRule="exact"/>
        <w:ind w:left="2570" w:hangingChars="800" w:hanging="2570"/>
        <w:rPr>
          <w:rFonts w:ascii="仿宋_GB2312" w:eastAsia="仿宋_GB2312" w:hAnsi="仿宋_GB2312" w:cs="仿宋_GB2312"/>
          <w:sz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谢亚京  宗春燕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 陶天云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马孝文  李  怡  毛蒋楠  贺新星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 w:rsidRPr="00815CAC">
        <w:rPr>
          <w:rFonts w:ascii="仿宋_GB2312" w:eastAsia="仿宋_GB2312" w:hAnsi="仿宋_GB2312" w:cs="仿宋_GB2312" w:hint="eastAsia"/>
          <w:sz w:val="32"/>
        </w:rPr>
        <w:t xml:space="preserve"> 俞晓雅</w:t>
      </w:r>
    </w:p>
    <w:p w:rsidR="00A25CAA" w:rsidRDefault="00A25CAA" w:rsidP="00A25CAA">
      <w:pPr>
        <w:widowControl/>
        <w:tabs>
          <w:tab w:val="left" w:pos="1260"/>
        </w:tabs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</w:p>
    <w:p w:rsidR="00A25CAA" w:rsidRDefault="00A25CAA" w:rsidP="00A25CAA">
      <w:pPr>
        <w:widowControl/>
        <w:tabs>
          <w:tab w:val="left" w:pos="1260"/>
        </w:tabs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</w:p>
    <w:p w:rsidR="00A25CAA" w:rsidRPr="00815CAC" w:rsidRDefault="00A25CAA" w:rsidP="00A25CAA">
      <w:pPr>
        <w:widowControl/>
        <w:tabs>
          <w:tab w:val="left" w:pos="1260"/>
        </w:tabs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  <w:r w:rsidRPr="00815CAC">
        <w:rPr>
          <w:rFonts w:ascii="仿宋_GB2312" w:eastAsia="仿宋_GB2312" w:hAnsi="宋体" w:hint="eastAsia"/>
          <w:b/>
          <w:sz w:val="32"/>
          <w:szCs w:val="32"/>
        </w:rPr>
        <w:t>注：标*者为各组组长</w:t>
      </w:r>
    </w:p>
    <w:p w:rsidR="00A25CAA" w:rsidRPr="00815CAC" w:rsidRDefault="00A25CAA" w:rsidP="00A25CAA">
      <w:pPr>
        <w:widowControl/>
        <w:tabs>
          <w:tab w:val="left" w:pos="1260"/>
        </w:tabs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815CAC">
        <w:rPr>
          <w:rFonts w:ascii="仿宋_GB2312" w:eastAsia="仿宋_GB2312" w:hAnsi="宋体" w:hint="eastAsia"/>
          <w:b/>
          <w:sz w:val="32"/>
          <w:szCs w:val="32"/>
        </w:rPr>
        <w:t>班主任：</w:t>
      </w:r>
      <w:r w:rsidRPr="00815CAC">
        <w:rPr>
          <w:rFonts w:ascii="仿宋_GB2312" w:eastAsia="仿宋_GB2312" w:hAnsi="宋体" w:hint="eastAsia"/>
          <w:sz w:val="32"/>
          <w:szCs w:val="32"/>
        </w:rPr>
        <w:t>居学明</w:t>
      </w:r>
    </w:p>
    <w:p w:rsidR="00A25CAA" w:rsidRDefault="00A25CAA" w:rsidP="00A25CAA">
      <w:pPr>
        <w:spacing w:line="240" w:lineRule="atLeast"/>
        <w:rPr>
          <w:rFonts w:ascii="宋体" w:hAnsi="宋体" w:hint="eastAsia"/>
        </w:rPr>
      </w:pPr>
    </w:p>
    <w:p w:rsidR="003C315E" w:rsidRDefault="003C315E" w:rsidP="00A25CAA">
      <w:pPr>
        <w:spacing w:line="240" w:lineRule="atLeast"/>
        <w:rPr>
          <w:rFonts w:ascii="宋体" w:hAnsi="宋体"/>
        </w:rPr>
      </w:pPr>
    </w:p>
    <w:p w:rsidR="00A25CAA" w:rsidRDefault="00A25CAA" w:rsidP="00A25CA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3204E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A25CAA" w:rsidRPr="0053204E" w:rsidRDefault="00A25CAA" w:rsidP="00A25CA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A25CAA" w:rsidRPr="00EF6DBB" w:rsidRDefault="00A25CAA" w:rsidP="00A25CAA">
      <w:pPr>
        <w:spacing w:line="60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EF6DBB">
        <w:rPr>
          <w:rFonts w:ascii="方正小标宋简体" w:eastAsia="方正小标宋简体" w:hAnsi="Calibri" w:hint="eastAsia"/>
          <w:sz w:val="36"/>
          <w:szCs w:val="36"/>
        </w:rPr>
        <w:t>扬州大学党校第六期辅导员培训班思考讨论题</w:t>
      </w:r>
    </w:p>
    <w:p w:rsidR="00A25CAA" w:rsidRDefault="00A25CAA" w:rsidP="00A25CAA">
      <w:pPr>
        <w:spacing w:line="240" w:lineRule="atLeast"/>
        <w:jc w:val="center"/>
        <w:rPr>
          <w:rFonts w:ascii="黑体" w:eastAsia="黑体"/>
          <w:sz w:val="32"/>
          <w:szCs w:val="32"/>
        </w:rPr>
      </w:pPr>
    </w:p>
    <w:p w:rsidR="00A25CAA" w:rsidRPr="0053204E" w:rsidRDefault="00A25CAA" w:rsidP="00A25CA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3204E">
        <w:rPr>
          <w:rFonts w:ascii="仿宋_GB2312" w:eastAsia="仿宋_GB2312" w:hAnsi="仿宋_GB2312" w:cs="仿宋_GB2312" w:hint="eastAsia"/>
          <w:sz w:val="32"/>
          <w:szCs w:val="32"/>
        </w:rPr>
        <w:t>1、实际工作中如何</w:t>
      </w:r>
      <w:r>
        <w:rPr>
          <w:rFonts w:ascii="仿宋_GB2312" w:eastAsia="仿宋_GB2312" w:hAnsi="仿宋_GB2312" w:cs="仿宋_GB2312" w:hint="eastAsia"/>
          <w:sz w:val="32"/>
          <w:szCs w:val="32"/>
        </w:rPr>
        <w:t>养成</w:t>
      </w:r>
      <w:r w:rsidRPr="0053204E">
        <w:rPr>
          <w:rFonts w:ascii="仿宋_GB2312" w:eastAsia="仿宋_GB2312" w:hAnsi="仿宋_GB2312" w:cs="仿宋_GB2312" w:hint="eastAsia"/>
          <w:sz w:val="32"/>
          <w:szCs w:val="32"/>
        </w:rPr>
        <w:t>“讲规矩、尽责任、守纪律、作奉献”</w:t>
      </w:r>
      <w:r>
        <w:rPr>
          <w:rFonts w:ascii="仿宋_GB2312" w:eastAsia="仿宋_GB2312" w:hAnsi="仿宋_GB2312" w:cs="仿宋_GB2312" w:hint="eastAsia"/>
          <w:sz w:val="32"/>
          <w:szCs w:val="32"/>
        </w:rPr>
        <w:t>的职业素养</w:t>
      </w:r>
      <w:r w:rsidRPr="0053204E">
        <w:rPr>
          <w:rFonts w:ascii="仿宋_GB2312" w:eastAsia="仿宋_GB2312" w:hAnsi="仿宋_GB2312" w:cs="仿宋_GB2312" w:hint="eastAsia"/>
          <w:sz w:val="32"/>
          <w:szCs w:val="32"/>
        </w:rPr>
        <w:t>？</w:t>
      </w:r>
    </w:p>
    <w:p w:rsidR="00A25CAA" w:rsidRPr="0053204E" w:rsidRDefault="00A25CAA" w:rsidP="00A25CA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3204E">
        <w:rPr>
          <w:rFonts w:ascii="仿宋_GB2312" w:eastAsia="仿宋_GB2312" w:hAnsi="仿宋_GB2312" w:cs="仿宋_GB2312" w:hint="eastAsia"/>
          <w:sz w:val="32"/>
          <w:szCs w:val="32"/>
        </w:rPr>
        <w:t>2、如何精心打造“一院一品”活动？</w:t>
      </w:r>
    </w:p>
    <w:p w:rsidR="00A25CAA" w:rsidRPr="0053204E" w:rsidRDefault="00A25CAA" w:rsidP="00A25CA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3204E">
        <w:rPr>
          <w:rFonts w:ascii="仿宋_GB2312" w:eastAsia="仿宋_GB2312" w:hAnsi="仿宋_GB2312" w:cs="仿宋_GB2312" w:hint="eastAsia"/>
          <w:sz w:val="32"/>
          <w:szCs w:val="32"/>
        </w:rPr>
        <w:t>3、如何推进学生素质拓展品牌化建设？</w:t>
      </w:r>
    </w:p>
    <w:p w:rsidR="00F85EF1" w:rsidRPr="00A25CAA" w:rsidRDefault="00F85EF1"/>
    <w:sectPr w:rsidR="00F85EF1" w:rsidRPr="00A25CAA" w:rsidSect="003C315E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71" w:rsidRDefault="00863771" w:rsidP="00A25CAA">
      <w:r>
        <w:separator/>
      </w:r>
    </w:p>
  </w:endnote>
  <w:endnote w:type="continuationSeparator" w:id="1">
    <w:p w:rsidR="00863771" w:rsidRDefault="00863771" w:rsidP="00A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71" w:rsidRDefault="00863771" w:rsidP="00A25CAA">
      <w:r>
        <w:separator/>
      </w:r>
    </w:p>
  </w:footnote>
  <w:footnote w:type="continuationSeparator" w:id="1">
    <w:p w:rsidR="00863771" w:rsidRDefault="00863771" w:rsidP="00A25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CAA"/>
    <w:rsid w:val="003C315E"/>
    <w:rsid w:val="003C711B"/>
    <w:rsid w:val="00863771"/>
    <w:rsid w:val="00A25CAA"/>
    <w:rsid w:val="00F8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CAA"/>
    <w:rPr>
      <w:sz w:val="18"/>
      <w:szCs w:val="18"/>
    </w:rPr>
  </w:style>
  <w:style w:type="paragraph" w:styleId="a5">
    <w:name w:val="Body Text Indent"/>
    <w:basedOn w:val="a"/>
    <w:link w:val="Char1"/>
    <w:rsid w:val="00A25CAA"/>
    <w:pPr>
      <w:ind w:firstLineChars="200" w:firstLine="480"/>
    </w:pPr>
    <w:rPr>
      <w:rFonts w:eastAsia="仿宋_GB2312"/>
      <w:sz w:val="24"/>
    </w:rPr>
  </w:style>
  <w:style w:type="character" w:customStyle="1" w:styleId="Char1">
    <w:name w:val="正文文本缩进 Char"/>
    <w:basedOn w:val="a0"/>
    <w:link w:val="a5"/>
    <w:rsid w:val="00A25CAA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1267</Characters>
  <Application>Microsoft Office Word</Application>
  <DocSecurity>0</DocSecurity>
  <Lines>10</Lines>
  <Paragraphs>2</Paragraphs>
  <ScaleCrop>false</ScaleCrop>
  <Company>微软中国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2015-10-08T07:38:00Z</dcterms:created>
  <dcterms:modified xsi:type="dcterms:W3CDTF">2015-10-08T07:41:00Z</dcterms:modified>
</cp:coreProperties>
</file>